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EB" w:rsidRDefault="00460E7E" w:rsidP="00460E7E">
      <w:pPr>
        <w:jc w:val="center"/>
        <w:rPr>
          <w:rFonts w:asciiTheme="minorEastAsia" w:hAnsiTheme="minorEastAsia"/>
          <w:b/>
          <w:sz w:val="36"/>
          <w:szCs w:val="36"/>
        </w:rPr>
      </w:pPr>
      <w:r w:rsidRPr="00460E7E">
        <w:rPr>
          <w:rFonts w:asciiTheme="minorEastAsia" w:hAnsiTheme="minorEastAsia" w:hint="eastAsia"/>
          <w:b/>
          <w:sz w:val="36"/>
          <w:szCs w:val="36"/>
        </w:rPr>
        <w:t>关于</w:t>
      </w:r>
      <w:r w:rsidR="00F347EB">
        <w:rPr>
          <w:rFonts w:asciiTheme="minorEastAsia" w:hAnsiTheme="minorEastAsia" w:hint="eastAsia"/>
          <w:b/>
          <w:sz w:val="36"/>
          <w:szCs w:val="36"/>
        </w:rPr>
        <w:t>明确</w:t>
      </w:r>
      <w:r w:rsidRPr="00460E7E">
        <w:rPr>
          <w:rFonts w:asciiTheme="minorEastAsia" w:hAnsiTheme="minorEastAsia" w:hint="eastAsia"/>
          <w:b/>
          <w:sz w:val="36"/>
          <w:szCs w:val="36"/>
        </w:rPr>
        <w:t>商业性个人住房贷款</w:t>
      </w:r>
    </w:p>
    <w:p w:rsidR="00460E7E" w:rsidRPr="00460E7E" w:rsidRDefault="00460E7E" w:rsidP="00460E7E">
      <w:pPr>
        <w:jc w:val="center"/>
        <w:rPr>
          <w:rFonts w:asciiTheme="minorEastAsia" w:hAnsiTheme="minorEastAsia"/>
          <w:b/>
          <w:sz w:val="36"/>
          <w:szCs w:val="36"/>
        </w:rPr>
      </w:pPr>
      <w:r w:rsidRPr="00460E7E">
        <w:rPr>
          <w:rFonts w:asciiTheme="minorEastAsia" w:hAnsiTheme="minorEastAsia" w:hint="eastAsia"/>
          <w:b/>
          <w:sz w:val="36"/>
          <w:szCs w:val="36"/>
        </w:rPr>
        <w:t>转</w:t>
      </w:r>
      <w:r w:rsidR="0087207A">
        <w:rPr>
          <w:rFonts w:asciiTheme="minorEastAsia" w:hAnsiTheme="minorEastAsia" w:hint="eastAsia"/>
          <w:b/>
          <w:sz w:val="36"/>
          <w:szCs w:val="36"/>
        </w:rPr>
        <w:t>铁路</w:t>
      </w:r>
      <w:r w:rsidR="006A2417">
        <w:rPr>
          <w:rFonts w:asciiTheme="minorEastAsia" w:hAnsiTheme="minorEastAsia" w:hint="eastAsia"/>
          <w:b/>
          <w:sz w:val="36"/>
          <w:szCs w:val="36"/>
        </w:rPr>
        <w:t>住房</w:t>
      </w:r>
      <w:r w:rsidRPr="00460E7E">
        <w:rPr>
          <w:rFonts w:asciiTheme="minorEastAsia" w:hAnsiTheme="minorEastAsia" w:hint="eastAsia"/>
          <w:b/>
          <w:sz w:val="36"/>
          <w:szCs w:val="36"/>
        </w:rPr>
        <w:t>公积金贷款</w:t>
      </w:r>
      <w:r w:rsidR="00F347EB">
        <w:rPr>
          <w:rFonts w:asciiTheme="minorEastAsia" w:hAnsiTheme="minorEastAsia" w:hint="eastAsia"/>
          <w:b/>
          <w:sz w:val="36"/>
          <w:szCs w:val="36"/>
        </w:rPr>
        <w:t>有关事项</w:t>
      </w:r>
      <w:r w:rsidRPr="00460E7E">
        <w:rPr>
          <w:rFonts w:asciiTheme="minorEastAsia" w:hAnsiTheme="minorEastAsia" w:hint="eastAsia"/>
          <w:b/>
          <w:sz w:val="36"/>
          <w:szCs w:val="36"/>
        </w:rPr>
        <w:t>的通知</w:t>
      </w:r>
    </w:p>
    <w:p w:rsidR="00460E7E" w:rsidRDefault="00460E7E" w:rsidP="00460E7E">
      <w:pPr>
        <w:rPr>
          <w:rFonts w:ascii="仿宋_GB2312" w:eastAsia="仿宋_GB2312"/>
          <w:sz w:val="32"/>
          <w:szCs w:val="32"/>
        </w:rPr>
      </w:pPr>
      <w:proofErr w:type="gramStart"/>
      <w:r w:rsidRPr="00460E7E">
        <w:rPr>
          <w:rFonts w:ascii="仿宋_GB2312" w:eastAsia="仿宋_GB2312" w:hint="eastAsia"/>
          <w:sz w:val="32"/>
          <w:szCs w:val="32"/>
        </w:rPr>
        <w:t>各住房公积金缴</w:t>
      </w:r>
      <w:proofErr w:type="gramEnd"/>
      <w:r w:rsidRPr="00460E7E">
        <w:rPr>
          <w:rFonts w:ascii="仿宋_GB2312" w:eastAsia="仿宋_GB2312" w:hint="eastAsia"/>
          <w:sz w:val="32"/>
          <w:szCs w:val="32"/>
        </w:rPr>
        <w:t>存</w:t>
      </w:r>
      <w:r w:rsidR="007526B6">
        <w:rPr>
          <w:rFonts w:ascii="仿宋_GB2312" w:eastAsia="仿宋_GB2312" w:hint="eastAsia"/>
          <w:sz w:val="32"/>
          <w:szCs w:val="32"/>
        </w:rPr>
        <w:t>单位</w:t>
      </w:r>
      <w:r w:rsidRPr="00460E7E">
        <w:rPr>
          <w:rFonts w:ascii="仿宋_GB2312" w:eastAsia="仿宋_GB2312" w:hint="eastAsia"/>
          <w:sz w:val="32"/>
          <w:szCs w:val="32"/>
        </w:rPr>
        <w:t>：</w:t>
      </w:r>
    </w:p>
    <w:p w:rsidR="00460E7E" w:rsidRPr="00460E7E" w:rsidRDefault="00460E7E" w:rsidP="00460E7E">
      <w:pPr>
        <w:ind w:firstLineChars="150" w:firstLine="480"/>
        <w:rPr>
          <w:rFonts w:ascii="仿宋_GB2312" w:eastAsia="仿宋_GB2312"/>
          <w:sz w:val="32"/>
          <w:szCs w:val="32"/>
        </w:rPr>
      </w:pPr>
      <w:r w:rsidRPr="00460E7E">
        <w:rPr>
          <w:rFonts w:ascii="仿宋_GB2312" w:eastAsia="仿宋_GB2312" w:hint="eastAsia"/>
          <w:sz w:val="32"/>
          <w:szCs w:val="32"/>
        </w:rPr>
        <w:t xml:space="preserve"> 为充分发挥住房公积金制度保障作用，减轻缴存</w:t>
      </w:r>
      <w:r w:rsidR="007526B6">
        <w:rPr>
          <w:rFonts w:ascii="仿宋_GB2312" w:eastAsia="仿宋_GB2312" w:hint="eastAsia"/>
          <w:sz w:val="32"/>
          <w:szCs w:val="32"/>
        </w:rPr>
        <w:t>职工</w:t>
      </w:r>
      <w:r w:rsidRPr="00460E7E">
        <w:rPr>
          <w:rFonts w:ascii="仿宋_GB2312" w:eastAsia="仿宋_GB2312" w:hint="eastAsia"/>
          <w:sz w:val="32"/>
          <w:szCs w:val="32"/>
        </w:rPr>
        <w:t>住房贷款利息负担，</w:t>
      </w:r>
      <w:r w:rsidR="007526B6">
        <w:rPr>
          <w:rFonts w:ascii="仿宋_GB2312" w:eastAsia="仿宋_GB2312" w:hint="eastAsia"/>
          <w:sz w:val="32"/>
          <w:szCs w:val="32"/>
        </w:rPr>
        <w:t>根据</w:t>
      </w:r>
      <w:r w:rsidR="007526B6" w:rsidRPr="007526B6">
        <w:rPr>
          <w:rFonts w:ascii="仿宋_GB2312" w:eastAsia="仿宋_GB2312" w:hAnsiTheme="minorEastAsia" w:hint="eastAsia"/>
          <w:sz w:val="32"/>
          <w:szCs w:val="32"/>
        </w:rPr>
        <w:t>济南住房公积金中心《关于优化调整商业性个人住房贷款转公积金贷款政策的通知》</w:t>
      </w:r>
      <w:r w:rsidRPr="007526B6">
        <w:rPr>
          <w:rFonts w:ascii="仿宋_GB2312" w:eastAsia="仿宋_GB2312" w:hint="eastAsia"/>
          <w:sz w:val="32"/>
          <w:szCs w:val="32"/>
        </w:rPr>
        <w:t>，</w:t>
      </w:r>
      <w:r w:rsidR="00B4096C" w:rsidRPr="00460E7E">
        <w:rPr>
          <w:rFonts w:ascii="仿宋_GB2312" w:eastAsia="仿宋_GB2312" w:hint="eastAsia"/>
          <w:sz w:val="32"/>
          <w:szCs w:val="32"/>
        </w:rPr>
        <w:t>现将</w:t>
      </w:r>
      <w:r w:rsidRPr="00460E7E">
        <w:rPr>
          <w:rFonts w:ascii="仿宋_GB2312" w:eastAsia="仿宋_GB2312" w:hint="eastAsia"/>
          <w:sz w:val="32"/>
          <w:szCs w:val="32"/>
        </w:rPr>
        <w:t>调整商业性个人住房贷款转</w:t>
      </w:r>
      <w:r w:rsidR="000F1FA4">
        <w:rPr>
          <w:rFonts w:ascii="仿宋_GB2312" w:eastAsia="仿宋_GB2312" w:hint="eastAsia"/>
          <w:sz w:val="32"/>
          <w:szCs w:val="32"/>
        </w:rPr>
        <w:t>铁路</w:t>
      </w:r>
      <w:r w:rsidR="006A2417">
        <w:rPr>
          <w:rFonts w:ascii="仿宋_GB2312" w:eastAsia="仿宋_GB2312" w:hint="eastAsia"/>
          <w:sz w:val="32"/>
          <w:szCs w:val="32"/>
        </w:rPr>
        <w:t>住房</w:t>
      </w:r>
      <w:r w:rsidRPr="00460E7E">
        <w:rPr>
          <w:rFonts w:ascii="仿宋_GB2312" w:eastAsia="仿宋_GB2312" w:hint="eastAsia"/>
          <w:sz w:val="32"/>
          <w:szCs w:val="32"/>
        </w:rPr>
        <w:t>公积金贷款政策（以下简称转公积金贷款）有关事项通知如下：</w:t>
      </w:r>
    </w:p>
    <w:p w:rsidR="00117665" w:rsidRPr="00117665" w:rsidRDefault="00117665" w:rsidP="00655E6A">
      <w:pPr>
        <w:ind w:firstLineChars="250" w:firstLine="803"/>
        <w:rPr>
          <w:rFonts w:ascii="楷体_GB2312" w:eastAsia="楷体_GB2312"/>
          <w:b/>
          <w:sz w:val="32"/>
          <w:szCs w:val="32"/>
        </w:rPr>
      </w:pPr>
      <w:r w:rsidRPr="00117665">
        <w:rPr>
          <w:rFonts w:ascii="楷体_GB2312" w:eastAsia="楷体_GB2312" w:hint="eastAsia"/>
          <w:b/>
          <w:sz w:val="32"/>
          <w:szCs w:val="32"/>
        </w:rPr>
        <w:t>一、扩大转公积金贷款模式</w:t>
      </w:r>
    </w:p>
    <w:p w:rsidR="00460E7E" w:rsidRPr="00460E7E" w:rsidRDefault="00460E7E" w:rsidP="00460E7E">
      <w:pPr>
        <w:ind w:firstLineChars="200" w:firstLine="640"/>
        <w:rPr>
          <w:rFonts w:ascii="仿宋_GB2312" w:eastAsia="仿宋_GB2312"/>
          <w:sz w:val="32"/>
          <w:szCs w:val="32"/>
        </w:rPr>
      </w:pPr>
      <w:r w:rsidRPr="00460E7E">
        <w:rPr>
          <w:rFonts w:ascii="仿宋_GB2312" w:eastAsia="仿宋_GB2312" w:hint="eastAsia"/>
          <w:sz w:val="32"/>
          <w:szCs w:val="32"/>
        </w:rPr>
        <w:t>增加住房公积金组合贷款业务模式。调整后转公积金贷款可申请将原商业贷款转为纯公积金贷款，也可申请将原商业贷款转为公积金组合贷款，但原个人住房组合贷款不能申请办理转公积金贷款。</w:t>
      </w:r>
    </w:p>
    <w:p w:rsidR="00460E7E" w:rsidRPr="00460E7E" w:rsidRDefault="00460E7E" w:rsidP="00460E7E">
      <w:pPr>
        <w:ind w:firstLineChars="200" w:firstLine="640"/>
        <w:rPr>
          <w:rFonts w:ascii="仿宋_GB2312" w:eastAsia="仿宋_GB2312"/>
          <w:sz w:val="32"/>
          <w:szCs w:val="32"/>
        </w:rPr>
      </w:pPr>
      <w:r w:rsidRPr="00460E7E">
        <w:rPr>
          <w:rFonts w:ascii="仿宋_GB2312" w:eastAsia="仿宋_GB2312" w:hint="eastAsia"/>
          <w:sz w:val="32"/>
          <w:szCs w:val="32"/>
        </w:rPr>
        <w:t>转公积金贷款定义调整为：转公积金贷款是指住房公积金缴存职工，将本人已办理且尚未结清的商业性个人住房贷款，经原商业贷款银行同意后，转为住房公积金贷款或住房公积金组合贷款。</w:t>
      </w:r>
    </w:p>
    <w:p w:rsidR="00117665" w:rsidRPr="00117665" w:rsidRDefault="00117665" w:rsidP="00655E6A">
      <w:pPr>
        <w:ind w:firstLineChars="200" w:firstLine="643"/>
        <w:rPr>
          <w:rFonts w:ascii="楷体_GB2312" w:eastAsia="楷体_GB2312"/>
          <w:b/>
          <w:sz w:val="32"/>
          <w:szCs w:val="32"/>
        </w:rPr>
      </w:pPr>
      <w:r w:rsidRPr="00117665">
        <w:rPr>
          <w:rFonts w:ascii="楷体_GB2312" w:eastAsia="楷体_GB2312" w:hint="eastAsia"/>
          <w:b/>
          <w:sz w:val="32"/>
          <w:szCs w:val="32"/>
        </w:rPr>
        <w:t>二、调整转公积金贷款借款人</w:t>
      </w:r>
      <w:proofErr w:type="gramStart"/>
      <w:r w:rsidRPr="00117665">
        <w:rPr>
          <w:rFonts w:ascii="楷体_GB2312" w:eastAsia="楷体_GB2312" w:hint="eastAsia"/>
          <w:b/>
          <w:sz w:val="32"/>
          <w:szCs w:val="32"/>
        </w:rPr>
        <w:t>结清原</w:t>
      </w:r>
      <w:proofErr w:type="gramEnd"/>
      <w:r w:rsidRPr="00117665">
        <w:rPr>
          <w:rFonts w:ascii="楷体_GB2312" w:eastAsia="楷体_GB2312" w:hint="eastAsia"/>
          <w:b/>
          <w:sz w:val="32"/>
          <w:szCs w:val="32"/>
        </w:rPr>
        <w:t>商业贷款要求</w:t>
      </w:r>
    </w:p>
    <w:p w:rsidR="00460E7E" w:rsidRPr="00460E7E" w:rsidRDefault="00460E7E" w:rsidP="00460E7E">
      <w:pPr>
        <w:ind w:firstLineChars="200" w:firstLine="640"/>
        <w:rPr>
          <w:rFonts w:ascii="仿宋_GB2312" w:eastAsia="仿宋_GB2312"/>
          <w:sz w:val="32"/>
          <w:szCs w:val="32"/>
        </w:rPr>
      </w:pPr>
      <w:r w:rsidRPr="00460E7E">
        <w:rPr>
          <w:rFonts w:ascii="仿宋_GB2312" w:eastAsia="仿宋_GB2312" w:hint="eastAsia"/>
          <w:sz w:val="32"/>
          <w:szCs w:val="32"/>
        </w:rPr>
        <w:t>申请办理转公积金贷款业务的缴存职工，可选择将原商业贷款的一部分转为公积金贷款，形成公积金组合贷款，</w:t>
      </w:r>
    </w:p>
    <w:p w:rsidR="00460E7E" w:rsidRPr="00460E7E" w:rsidRDefault="00460E7E" w:rsidP="00460E7E">
      <w:pPr>
        <w:rPr>
          <w:rFonts w:ascii="仿宋_GB2312" w:eastAsia="仿宋_GB2312"/>
          <w:sz w:val="32"/>
          <w:szCs w:val="32"/>
        </w:rPr>
      </w:pPr>
      <w:r w:rsidRPr="00460E7E">
        <w:rPr>
          <w:rFonts w:ascii="仿宋_GB2312" w:eastAsia="仿宋_GB2312" w:hint="eastAsia"/>
          <w:sz w:val="32"/>
          <w:szCs w:val="32"/>
        </w:rPr>
        <w:t>无需自筹资金</w:t>
      </w:r>
      <w:proofErr w:type="gramStart"/>
      <w:r w:rsidRPr="00460E7E">
        <w:rPr>
          <w:rFonts w:ascii="仿宋_GB2312" w:eastAsia="仿宋_GB2312" w:hint="eastAsia"/>
          <w:sz w:val="32"/>
          <w:szCs w:val="32"/>
        </w:rPr>
        <w:t>结清原</w:t>
      </w:r>
      <w:proofErr w:type="gramEnd"/>
      <w:r w:rsidRPr="00460E7E">
        <w:rPr>
          <w:rFonts w:ascii="仿宋_GB2312" w:eastAsia="仿宋_GB2312" w:hint="eastAsia"/>
          <w:sz w:val="32"/>
          <w:szCs w:val="32"/>
        </w:rPr>
        <w:t>商业贷款。</w:t>
      </w:r>
    </w:p>
    <w:p w:rsidR="00117665" w:rsidRPr="00117665" w:rsidRDefault="00117665" w:rsidP="00655E6A">
      <w:pPr>
        <w:ind w:firstLineChars="200" w:firstLine="643"/>
        <w:rPr>
          <w:rFonts w:ascii="楷体_GB2312" w:eastAsia="楷体_GB2312"/>
          <w:b/>
          <w:sz w:val="32"/>
          <w:szCs w:val="32"/>
        </w:rPr>
      </w:pPr>
      <w:r w:rsidRPr="00117665">
        <w:rPr>
          <w:rFonts w:ascii="楷体_GB2312" w:eastAsia="楷体_GB2312" w:hint="eastAsia"/>
          <w:b/>
          <w:sz w:val="32"/>
          <w:szCs w:val="32"/>
        </w:rPr>
        <w:t>三、调整转公积金贷款条件</w:t>
      </w:r>
    </w:p>
    <w:p w:rsidR="00460E7E" w:rsidRPr="00460E7E" w:rsidRDefault="00460E7E" w:rsidP="00460E7E">
      <w:pPr>
        <w:ind w:firstLineChars="200" w:firstLine="640"/>
        <w:rPr>
          <w:rFonts w:ascii="仿宋_GB2312" w:eastAsia="仿宋_GB2312"/>
          <w:sz w:val="32"/>
          <w:szCs w:val="32"/>
        </w:rPr>
      </w:pPr>
      <w:r w:rsidRPr="00460E7E">
        <w:rPr>
          <w:rFonts w:ascii="仿宋_GB2312" w:eastAsia="仿宋_GB2312" w:hint="eastAsia"/>
          <w:sz w:val="32"/>
          <w:szCs w:val="32"/>
        </w:rPr>
        <w:lastRenderedPageBreak/>
        <w:t>申请转公积金贷款除应符合济南市现行住房公积金贷款政策规定外，还需满足以下条件： 1.借款申请人应为具有完全民事行为能力的自然人，是原商业贷款的主借款人且所购住房的产权人； 2.原商业贷款所购住房《不动产权证书》已经办理，并符合办理（或转移）房屋抵押登记条件； 3.借款申请人及产权共有人同意办理公积金中心认可的贷款担保及相关手续。</w:t>
      </w:r>
    </w:p>
    <w:p w:rsidR="00460E7E" w:rsidRPr="00460E7E" w:rsidRDefault="00460E7E" w:rsidP="00460E7E">
      <w:pPr>
        <w:ind w:firstLineChars="200" w:firstLine="640"/>
        <w:rPr>
          <w:rFonts w:ascii="仿宋_GB2312" w:eastAsia="仿宋_GB2312"/>
          <w:sz w:val="32"/>
          <w:szCs w:val="32"/>
        </w:rPr>
      </w:pPr>
      <w:r w:rsidRPr="00460E7E">
        <w:rPr>
          <w:rFonts w:ascii="仿宋_GB2312" w:eastAsia="仿宋_GB2312" w:hint="eastAsia"/>
          <w:sz w:val="32"/>
          <w:szCs w:val="32"/>
        </w:rPr>
        <w:t>本通知自发布之日起执行。其他未做调整事项仍按《济南市商业性个人住房贷款转公积金贷款暂行办法》的有关规定执行。</w:t>
      </w:r>
    </w:p>
    <w:p w:rsidR="00460E7E" w:rsidRDefault="00460E7E" w:rsidP="00460E7E">
      <w:pPr>
        <w:rPr>
          <w:rFonts w:ascii="仿宋_GB2312" w:eastAsia="仿宋_GB2312"/>
          <w:sz w:val="32"/>
          <w:szCs w:val="32"/>
        </w:rPr>
      </w:pPr>
      <w:r w:rsidRPr="00460E7E">
        <w:rPr>
          <w:rFonts w:ascii="仿宋_GB2312" w:eastAsia="仿宋_GB2312" w:hint="eastAsia"/>
          <w:sz w:val="32"/>
          <w:szCs w:val="32"/>
        </w:rPr>
        <w:t xml:space="preserve"> </w:t>
      </w:r>
      <w:r w:rsidR="00B4096C">
        <w:rPr>
          <w:rFonts w:ascii="仿宋_GB2312" w:eastAsia="仿宋_GB2312" w:hint="eastAsia"/>
          <w:sz w:val="32"/>
          <w:szCs w:val="32"/>
        </w:rPr>
        <w:t xml:space="preserve">    附件：</w:t>
      </w:r>
      <w:r w:rsidR="00B4096C" w:rsidRPr="00B4096C">
        <w:rPr>
          <w:rFonts w:ascii="仿宋_GB2312" w:eastAsia="仿宋_GB2312" w:hint="eastAsia"/>
          <w:sz w:val="32"/>
          <w:szCs w:val="32"/>
        </w:rPr>
        <w:t>转公积金贷款操作流程</w:t>
      </w:r>
      <w:r w:rsidR="004F42C3" w:rsidRPr="000E7348">
        <w:rPr>
          <w:rFonts w:ascii="仿宋_GB2312" w:eastAsia="仿宋_GB2312"/>
          <w:sz w:val="32"/>
          <w:szCs w:val="32"/>
        </w:rPr>
        <w:object w:dxaOrig="1522" w:dyaOrig="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7.25pt" o:ole="">
            <v:imagedata r:id="rId6" o:title=""/>
          </v:shape>
          <o:OLEObject Type="Embed" ProgID="Word.Document.8" ShapeID="_x0000_i1025" DrawAspect="Icon" ObjectID="_1832244564" r:id="rId7">
            <o:FieldCodes>\s</o:FieldCodes>
          </o:OLEObject>
        </w:object>
      </w:r>
    </w:p>
    <w:p w:rsidR="00B4096C" w:rsidRDefault="00B4096C" w:rsidP="00460E7E">
      <w:pPr>
        <w:rPr>
          <w:rFonts w:ascii="仿宋_GB2312" w:eastAsia="仿宋_GB2312"/>
          <w:sz w:val="32"/>
          <w:szCs w:val="32"/>
        </w:rPr>
      </w:pPr>
    </w:p>
    <w:p w:rsidR="00B4096C" w:rsidRDefault="00B4096C" w:rsidP="00460E7E">
      <w:pPr>
        <w:rPr>
          <w:rFonts w:ascii="仿宋_GB2312" w:eastAsia="仿宋_GB2312"/>
          <w:sz w:val="32"/>
          <w:szCs w:val="32"/>
        </w:rPr>
      </w:pPr>
    </w:p>
    <w:p w:rsidR="00B4096C" w:rsidRDefault="00B4096C" w:rsidP="00460E7E">
      <w:pPr>
        <w:rPr>
          <w:rFonts w:ascii="仿宋_GB2312" w:eastAsia="仿宋_GB2312"/>
          <w:sz w:val="32"/>
          <w:szCs w:val="32"/>
        </w:rPr>
      </w:pPr>
    </w:p>
    <w:p w:rsidR="00B4096C" w:rsidRPr="00460E7E" w:rsidRDefault="00B4096C" w:rsidP="00460E7E">
      <w:pPr>
        <w:rPr>
          <w:rFonts w:ascii="仿宋_GB2312" w:eastAsia="仿宋_GB2312"/>
          <w:sz w:val="32"/>
          <w:szCs w:val="32"/>
        </w:rPr>
      </w:pPr>
    </w:p>
    <w:p w:rsidR="00B4096C" w:rsidRDefault="00B4096C" w:rsidP="00B4096C">
      <w:pPr>
        <w:ind w:firstLineChars="900" w:firstLine="2880"/>
        <w:rPr>
          <w:rFonts w:ascii="仿宋_GB2312" w:eastAsia="仿宋_GB2312"/>
          <w:sz w:val="32"/>
          <w:szCs w:val="32"/>
        </w:rPr>
      </w:pPr>
      <w:r>
        <w:rPr>
          <w:rFonts w:ascii="仿宋_GB2312" w:eastAsia="仿宋_GB2312" w:hint="eastAsia"/>
          <w:sz w:val="32"/>
          <w:szCs w:val="32"/>
        </w:rPr>
        <w:t>集团公司住房公积金管理办公室</w:t>
      </w:r>
    </w:p>
    <w:p w:rsidR="00E3458B" w:rsidRPr="00460E7E" w:rsidRDefault="00460E7E" w:rsidP="00B4096C">
      <w:pPr>
        <w:ind w:firstLineChars="1150" w:firstLine="3680"/>
        <w:rPr>
          <w:rFonts w:ascii="仿宋_GB2312" w:eastAsia="仿宋_GB2312"/>
          <w:sz w:val="32"/>
          <w:szCs w:val="32"/>
        </w:rPr>
      </w:pPr>
      <w:r w:rsidRPr="00460E7E">
        <w:rPr>
          <w:rFonts w:ascii="仿宋_GB2312" w:eastAsia="仿宋_GB2312" w:hint="eastAsia"/>
          <w:sz w:val="32"/>
          <w:szCs w:val="32"/>
        </w:rPr>
        <w:t xml:space="preserve"> 202</w:t>
      </w:r>
      <w:r w:rsidR="00B4096C">
        <w:rPr>
          <w:rFonts w:ascii="仿宋_GB2312" w:eastAsia="仿宋_GB2312" w:hint="eastAsia"/>
          <w:sz w:val="32"/>
          <w:szCs w:val="32"/>
        </w:rPr>
        <w:t>6</w:t>
      </w:r>
      <w:r w:rsidRPr="00460E7E">
        <w:rPr>
          <w:rFonts w:ascii="仿宋_GB2312" w:eastAsia="仿宋_GB2312" w:hint="eastAsia"/>
          <w:sz w:val="32"/>
          <w:szCs w:val="32"/>
        </w:rPr>
        <w:t>年</w:t>
      </w:r>
      <w:r w:rsidR="00B4096C">
        <w:rPr>
          <w:rFonts w:ascii="仿宋_GB2312" w:eastAsia="仿宋_GB2312" w:hint="eastAsia"/>
          <w:sz w:val="32"/>
          <w:szCs w:val="32"/>
        </w:rPr>
        <w:t>1</w:t>
      </w:r>
      <w:r w:rsidRPr="00460E7E">
        <w:rPr>
          <w:rFonts w:ascii="仿宋_GB2312" w:eastAsia="仿宋_GB2312" w:hint="eastAsia"/>
          <w:sz w:val="32"/>
          <w:szCs w:val="32"/>
        </w:rPr>
        <w:t>月</w:t>
      </w:r>
      <w:r w:rsidR="00B4096C">
        <w:rPr>
          <w:rFonts w:ascii="仿宋_GB2312" w:eastAsia="仿宋_GB2312" w:hint="eastAsia"/>
          <w:sz w:val="32"/>
          <w:szCs w:val="32"/>
        </w:rPr>
        <w:t>26</w:t>
      </w:r>
      <w:r w:rsidRPr="00460E7E">
        <w:rPr>
          <w:rFonts w:ascii="仿宋_GB2312" w:eastAsia="仿宋_GB2312" w:hint="eastAsia"/>
          <w:sz w:val="32"/>
          <w:szCs w:val="32"/>
        </w:rPr>
        <w:t>日</w:t>
      </w:r>
    </w:p>
    <w:sectPr w:rsidR="00E3458B" w:rsidRPr="00460E7E" w:rsidSect="00E345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DA8" w:rsidRDefault="00745DA8" w:rsidP="00C02B9D">
      <w:r>
        <w:separator/>
      </w:r>
    </w:p>
  </w:endnote>
  <w:endnote w:type="continuationSeparator" w:id="1">
    <w:p w:rsidR="00745DA8" w:rsidRDefault="00745DA8" w:rsidP="00C02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DA8" w:rsidRDefault="00745DA8" w:rsidP="00C02B9D">
      <w:r>
        <w:separator/>
      </w:r>
    </w:p>
  </w:footnote>
  <w:footnote w:type="continuationSeparator" w:id="1">
    <w:p w:rsidR="00745DA8" w:rsidRDefault="00745DA8" w:rsidP="00C02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E7E"/>
    <w:rsid w:val="000E7348"/>
    <w:rsid w:val="000F1FA4"/>
    <w:rsid w:val="00117665"/>
    <w:rsid w:val="0021297E"/>
    <w:rsid w:val="003A43BD"/>
    <w:rsid w:val="003B083E"/>
    <w:rsid w:val="00411AF7"/>
    <w:rsid w:val="00460E7E"/>
    <w:rsid w:val="004F42C3"/>
    <w:rsid w:val="00612568"/>
    <w:rsid w:val="00616F0C"/>
    <w:rsid w:val="00655E6A"/>
    <w:rsid w:val="006A2417"/>
    <w:rsid w:val="0070324E"/>
    <w:rsid w:val="00745DA8"/>
    <w:rsid w:val="007526B6"/>
    <w:rsid w:val="0087207A"/>
    <w:rsid w:val="00970FBD"/>
    <w:rsid w:val="00A95BEF"/>
    <w:rsid w:val="00AD04AD"/>
    <w:rsid w:val="00B4096C"/>
    <w:rsid w:val="00C02B9D"/>
    <w:rsid w:val="00C61A60"/>
    <w:rsid w:val="00CC739C"/>
    <w:rsid w:val="00CF67C5"/>
    <w:rsid w:val="00E3458B"/>
    <w:rsid w:val="00E56F8D"/>
    <w:rsid w:val="00E82BDB"/>
    <w:rsid w:val="00F347EB"/>
    <w:rsid w:val="00F571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2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2B9D"/>
    <w:rPr>
      <w:sz w:val="18"/>
      <w:szCs w:val="18"/>
    </w:rPr>
  </w:style>
  <w:style w:type="paragraph" w:styleId="a4">
    <w:name w:val="footer"/>
    <w:basedOn w:val="a"/>
    <w:link w:val="Char0"/>
    <w:uiPriority w:val="99"/>
    <w:semiHidden/>
    <w:unhideWhenUsed/>
    <w:rsid w:val="00C02B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2B9D"/>
    <w:rPr>
      <w:sz w:val="18"/>
      <w:szCs w:val="18"/>
    </w:rPr>
  </w:style>
  <w:style w:type="paragraph" w:styleId="a5">
    <w:name w:val="Balloon Text"/>
    <w:basedOn w:val="a"/>
    <w:link w:val="Char1"/>
    <w:uiPriority w:val="99"/>
    <w:semiHidden/>
    <w:unhideWhenUsed/>
    <w:rsid w:val="00F347EB"/>
    <w:rPr>
      <w:sz w:val="18"/>
      <w:szCs w:val="18"/>
    </w:rPr>
  </w:style>
  <w:style w:type="character" w:customStyle="1" w:styleId="Char1">
    <w:name w:val="批注框文本 Char"/>
    <w:basedOn w:val="a0"/>
    <w:link w:val="a5"/>
    <w:uiPriority w:val="99"/>
    <w:semiHidden/>
    <w:rsid w:val="00F347E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Office_Word_97_-_2003___1.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639</Characters>
  <Application>Microsoft Office Word</Application>
  <DocSecurity>0</DocSecurity>
  <Lines>5</Lines>
  <Paragraphs>1</Paragraphs>
  <ScaleCrop>false</ScaleCrop>
  <Company>Microsoft</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dcterms:created xsi:type="dcterms:W3CDTF">2026-02-10T08:03:00Z</dcterms:created>
  <dcterms:modified xsi:type="dcterms:W3CDTF">2026-02-10T08:03:00Z</dcterms:modified>
</cp:coreProperties>
</file>